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Subject: Urgent Attention Needed: Firebombings and the Tobacco &amp; Vape Black Market in Australia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Dear [Recipient</w:t>
      </w:r>
      <w:r>
        <w:rPr>
          <w:rtl w:val="1"/>
        </w:rPr>
        <w:t>’</w:t>
      </w:r>
      <w:r>
        <w:rPr>
          <w:rtl w:val="0"/>
          <w:lang w:val="de-DE"/>
        </w:rPr>
        <w:t>s Name/Editor],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 hope this email finds you well. I am writing to draw your attention to a critical and escalating issue that demands thorough investigation and public awareness: the recent firebombings linked to Australia</w:t>
      </w:r>
      <w:r>
        <w:rPr>
          <w:rtl w:val="1"/>
        </w:rPr>
        <w:t>’</w:t>
      </w:r>
      <w:r>
        <w:rPr>
          <w:rtl w:val="0"/>
        </w:rPr>
        <w:t>s thriving tobacco and vape black market.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rise of illicit trade in tobacco and vaping products has far-reaching consequences, including threats to public safety, increased organised crime activity, and a loss of government revenue. The firebombings are a stark example of how these illegal operations are spiralling out of control, putting communities and businesses at significant risk.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These incidents highlight the unintended consequences of excessive taxation and overregulation in the legal nicotine market. When products become unaffordable or inaccessible, consumers often turn to unregulated sources, fuelling a black market that operates outside the bounds of safety, accountability, and legality.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 urge you to investigate and report on the factors contributing to this crisis, including:</w:t>
      </w:r>
    </w:p>
    <w:p>
      <w:pPr>
        <w:pStyle w:val="Body"/>
        <w:bidi w:val="0"/>
      </w:pPr>
      <w:r>
        <w:rPr>
          <w:rtl w:val="0"/>
        </w:rPr>
        <w:t>•</w:t>
      </w:r>
      <w:r>
        <w:rPr>
          <w:rtl w:val="0"/>
        </w:rPr>
        <w:t xml:space="preserve"> </w:t>
      </w:r>
      <w:r>
        <w:rPr>
          <w:rtl w:val="0"/>
        </w:rPr>
        <w:t>The impact of high excise taxes and restrictive policies on legal tobacco and vape markets.</w:t>
      </w:r>
    </w:p>
    <w:p>
      <w:pPr>
        <w:pStyle w:val="Body"/>
        <w:bidi w:val="0"/>
      </w:pPr>
      <w:r>
        <w:rPr>
          <w:rtl w:val="0"/>
        </w:rPr>
        <w:t>•</w:t>
      </w:r>
      <w:r>
        <w:rPr>
          <w:rtl w:val="0"/>
        </w:rPr>
        <w:t xml:space="preserve"> </w:t>
      </w:r>
      <w:r>
        <w:rPr>
          <w:rtl w:val="0"/>
        </w:rPr>
        <w:t>The role of government regulation in inadvertently bolstering illicit trade.</w:t>
      </w:r>
    </w:p>
    <w:p>
      <w:pPr>
        <w:pStyle w:val="Body"/>
        <w:bidi w:val="0"/>
      </w:pPr>
      <w:r>
        <w:rPr>
          <w:rtl w:val="0"/>
        </w:rPr>
        <w:t>•</w:t>
      </w:r>
      <w:r>
        <w:rPr>
          <w:rtl w:val="0"/>
        </w:rPr>
        <w:t xml:space="preserve"> </w:t>
      </w:r>
      <w:r>
        <w:rPr>
          <w:rtl w:val="0"/>
        </w:rPr>
        <w:t>The human and economic cost of organised crime linked to these black-market operations.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public deserves to know the broader implications of these policies and the urgent need for pragmatic approaches to harm reduction and regulation. Australia</w:t>
      </w:r>
      <w:r>
        <w:rPr>
          <w:rtl w:val="1"/>
        </w:rPr>
        <w:t>’</w:t>
      </w:r>
      <w:r>
        <w:rPr>
          <w:rtl w:val="0"/>
        </w:rPr>
        <w:t>s strict stance on vaping and tobacco products may have inadvertently created a perfect storm for these criminal activities.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Your coverage of this issue could shed light on a complex but crucial topic, sparking meaningful conversations about harm reduction, public safety, and regulatory reform.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Please feel free to contact me if you would like further insights or references regarding this matter.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Thank you for your time and consideration.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Kind regards,</w:t>
      </w:r>
    </w:p>
    <w:p>
      <w:pPr>
        <w:pStyle w:val="Body"/>
        <w:bidi w:val="0"/>
      </w:pPr>
      <w:r>
        <w:rPr>
          <w:rtl w:val="0"/>
        </w:rPr>
        <w:t>[Your Full Name]</w:t>
      </w:r>
    </w:p>
    <w:p>
      <w:pPr>
        <w:pStyle w:val="Body"/>
        <w:bidi w:val="0"/>
      </w:pPr>
      <w:r>
        <w:rPr>
          <w:rtl w:val="0"/>
        </w:rPr>
        <w:t>[Your Contact Information]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